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953">
      <w:r>
        <w:t>PROGRAMIN AÇILMA GEREKÇESİ:( Program Açılma Gerekçesi Senato’ya Sunulmak Üzere Detaylı Bir Şekilde Açıklanacaktır.)</w:t>
      </w:r>
    </w:p>
    <w:p w:rsidR="00744953" w:rsidRDefault="00744953"/>
    <w:p w:rsidR="00744953" w:rsidRDefault="00744953"/>
    <w:sectPr w:rsidR="0074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4953"/>
    <w:rsid w:val="0074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Sky123.Org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2022-05-25T09:50:00Z</dcterms:created>
  <dcterms:modified xsi:type="dcterms:W3CDTF">2022-05-25T09:51:00Z</dcterms:modified>
</cp:coreProperties>
</file>